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42536">
      <w:pPr>
        <w:spacing w:line="360" w:lineRule="auto"/>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职业技能测试复习题</w:t>
      </w:r>
    </w:p>
    <w:p w14:paraId="43BB0F32">
      <w:pPr>
        <w:spacing w:line="360"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现代农业经济管理（判断题）</w:t>
      </w:r>
    </w:p>
    <w:p w14:paraId="3DD54786">
      <w:pPr>
        <w:spacing w:line="360" w:lineRule="auto"/>
        <w:jc w:val="center"/>
        <w:rPr>
          <w:rFonts w:hint="default" w:ascii="黑体" w:hAnsi="黑体" w:eastAsia="黑体" w:cs="黑体"/>
          <w:sz w:val="32"/>
          <w:szCs w:val="32"/>
          <w:lang w:val="en-US" w:eastAsia="zh-CN"/>
        </w:rPr>
      </w:pPr>
      <w:r>
        <w:rPr>
          <w:rFonts w:hint="eastAsia" w:ascii="仿宋" w:hAnsi="仿宋" w:eastAsia="仿宋" w:cs="仿宋"/>
          <w:color w:val="C00000"/>
          <w:sz w:val="28"/>
          <w:szCs w:val="28"/>
          <w:lang w:val="en-US" w:eastAsia="zh-CN"/>
        </w:rPr>
        <w:t>（注：括号中内容为参考答案：</w:t>
      </w:r>
      <w:r>
        <w:rPr>
          <w:rFonts w:hint="eastAsia" w:ascii="仿宋" w:hAnsi="仿宋" w:eastAsia="仿宋" w:cs="仿宋"/>
          <w:color w:val="C00000"/>
          <w:sz w:val="28"/>
          <w:szCs w:val="28"/>
          <w:highlight w:val="none"/>
          <w:lang w:val="en-US" w:eastAsia="zh-CN"/>
        </w:rPr>
        <w:t>T代表“正确”；F代表“错误”</w:t>
      </w:r>
      <w:r>
        <w:rPr>
          <w:rFonts w:hint="eastAsia" w:ascii="仿宋" w:hAnsi="仿宋" w:eastAsia="仿宋" w:cs="仿宋"/>
          <w:color w:val="C00000"/>
          <w:sz w:val="28"/>
          <w:szCs w:val="28"/>
          <w:lang w:val="en-US" w:eastAsia="zh-CN"/>
        </w:rPr>
        <w:t>）</w:t>
      </w:r>
      <w:bookmarkStart w:id="0" w:name="_GoBack"/>
      <w:bookmarkEnd w:id="0"/>
    </w:p>
    <w:p w14:paraId="71D9CB4B">
      <w:pPr>
        <w:rPr>
          <w:rFonts w:hint="eastAsia" w:ascii="仿宋" w:hAnsi="仿宋" w:eastAsia="仿宋" w:cs="仿宋"/>
          <w:sz w:val="28"/>
          <w:szCs w:val="28"/>
        </w:rPr>
      </w:pPr>
      <w:r>
        <w:rPr>
          <w:rFonts w:hint="eastAsia" w:ascii="仿宋" w:hAnsi="仿宋" w:eastAsia="仿宋" w:cs="仿宋"/>
          <w:sz w:val="28"/>
          <w:szCs w:val="28"/>
        </w:rPr>
        <w:t xml:space="preserve">1. 产权是指以财产所有权为基础的若干权能的组合，它是一组与财产相关的权利的总称。（T） </w:t>
      </w:r>
    </w:p>
    <w:p w14:paraId="7C7D8DDD">
      <w:pPr>
        <w:rPr>
          <w:rFonts w:hint="eastAsia" w:ascii="仿宋" w:hAnsi="仿宋" w:eastAsia="仿宋" w:cs="仿宋"/>
          <w:sz w:val="28"/>
          <w:szCs w:val="28"/>
        </w:rPr>
      </w:pPr>
      <w:r>
        <w:rPr>
          <w:rFonts w:hint="eastAsia" w:ascii="仿宋" w:hAnsi="仿宋" w:eastAsia="仿宋" w:cs="仿宋"/>
          <w:sz w:val="28"/>
          <w:szCs w:val="28"/>
        </w:rPr>
        <w:t xml:space="preserve">2. 专家预测（德尔菲）法的缺点有：参加会议的专家人数有限，影响代表性。(T) </w:t>
      </w:r>
    </w:p>
    <w:p w14:paraId="48E275BC">
      <w:pPr>
        <w:rPr>
          <w:rFonts w:hint="eastAsia" w:ascii="仿宋" w:hAnsi="仿宋" w:eastAsia="仿宋" w:cs="仿宋"/>
          <w:sz w:val="28"/>
          <w:szCs w:val="28"/>
        </w:rPr>
      </w:pPr>
      <w:r>
        <w:rPr>
          <w:rFonts w:hint="eastAsia" w:ascii="仿宋" w:hAnsi="仿宋" w:eastAsia="仿宋" w:cs="仿宋"/>
          <w:sz w:val="28"/>
          <w:szCs w:val="28"/>
        </w:rPr>
        <w:t xml:space="preserve">3. 农业经营决策中定量决策法主要用于解决非程序化决策，定性决策法主要用于解决程序化决策。(F) </w:t>
      </w:r>
    </w:p>
    <w:p w14:paraId="431F966F">
      <w:pPr>
        <w:rPr>
          <w:rFonts w:hint="eastAsia" w:ascii="仿宋" w:hAnsi="仿宋" w:eastAsia="仿宋" w:cs="仿宋"/>
          <w:sz w:val="28"/>
          <w:szCs w:val="28"/>
        </w:rPr>
      </w:pPr>
      <w:r>
        <w:rPr>
          <w:rFonts w:hint="eastAsia" w:ascii="仿宋" w:hAnsi="仿宋" w:eastAsia="仿宋" w:cs="仿宋"/>
          <w:sz w:val="28"/>
          <w:szCs w:val="28"/>
        </w:rPr>
        <w:t xml:space="preserve">4. 理性消费者的行为目标是追求效用最大化。(T) </w:t>
      </w:r>
    </w:p>
    <w:p w14:paraId="225D03CE">
      <w:pPr>
        <w:rPr>
          <w:rFonts w:hint="eastAsia" w:ascii="仿宋" w:hAnsi="仿宋" w:eastAsia="仿宋" w:cs="仿宋"/>
          <w:sz w:val="28"/>
          <w:szCs w:val="28"/>
        </w:rPr>
      </w:pPr>
      <w:r>
        <w:rPr>
          <w:rFonts w:hint="eastAsia" w:ascii="仿宋" w:hAnsi="仿宋" w:eastAsia="仿宋" w:cs="仿宋"/>
          <w:sz w:val="28"/>
          <w:szCs w:val="28"/>
        </w:rPr>
        <w:t xml:space="preserve">5. 采取发起设立方式申请设立公司可以向社会进行股份募集。（F） </w:t>
      </w:r>
    </w:p>
    <w:p w14:paraId="18ED17ED">
      <w:pPr>
        <w:rPr>
          <w:rFonts w:hint="eastAsia" w:ascii="仿宋" w:hAnsi="仿宋" w:eastAsia="仿宋" w:cs="仿宋"/>
          <w:sz w:val="28"/>
          <w:szCs w:val="28"/>
        </w:rPr>
      </w:pPr>
      <w:r>
        <w:rPr>
          <w:rFonts w:hint="eastAsia" w:ascii="仿宋" w:hAnsi="仿宋" w:eastAsia="仿宋" w:cs="仿宋"/>
          <w:sz w:val="28"/>
          <w:szCs w:val="28"/>
        </w:rPr>
        <w:t xml:space="preserve">6. 产品没有新意，是标准化的大众产品，此时购买者的议价能力较强。(T) </w:t>
      </w:r>
    </w:p>
    <w:p w14:paraId="373C8753">
      <w:pPr>
        <w:rPr>
          <w:rFonts w:hint="eastAsia" w:ascii="仿宋" w:hAnsi="仿宋" w:eastAsia="仿宋" w:cs="仿宋"/>
          <w:sz w:val="28"/>
          <w:szCs w:val="28"/>
        </w:rPr>
      </w:pPr>
      <w:r>
        <w:rPr>
          <w:rFonts w:hint="eastAsia" w:ascii="仿宋" w:hAnsi="仿宋" w:eastAsia="仿宋" w:cs="仿宋"/>
          <w:sz w:val="28"/>
          <w:szCs w:val="28"/>
        </w:rPr>
        <w:t xml:space="preserve">7. 目标评估可以分为目标合理性评估与计划可行性评估，其评估核心是对目标大小的评估，其评估条件是目标多杈树分解已经完成。（T） </w:t>
      </w:r>
    </w:p>
    <w:p w14:paraId="46E96003">
      <w:pPr>
        <w:rPr>
          <w:rFonts w:hint="eastAsia" w:ascii="仿宋" w:hAnsi="仿宋" w:eastAsia="仿宋" w:cs="仿宋"/>
          <w:sz w:val="28"/>
          <w:szCs w:val="28"/>
        </w:rPr>
      </w:pPr>
      <w:r>
        <w:rPr>
          <w:rFonts w:hint="eastAsia" w:ascii="仿宋" w:hAnsi="仿宋" w:eastAsia="仿宋" w:cs="仿宋"/>
          <w:sz w:val="28"/>
          <w:szCs w:val="28"/>
        </w:rPr>
        <w:t xml:space="preserve">8. 任何目标在制定过程中可能存在漏洞和问题，因此需要进行不断地修正和改进。 （T） </w:t>
      </w:r>
    </w:p>
    <w:p w14:paraId="13DE6CB9">
      <w:pPr>
        <w:rPr>
          <w:rFonts w:hint="eastAsia" w:ascii="仿宋" w:hAnsi="仿宋" w:eastAsia="仿宋" w:cs="仿宋"/>
          <w:sz w:val="28"/>
          <w:szCs w:val="28"/>
        </w:rPr>
      </w:pPr>
      <w:r>
        <w:rPr>
          <w:rFonts w:hint="eastAsia" w:ascii="仿宋" w:hAnsi="仿宋" w:eastAsia="仿宋" w:cs="仿宋"/>
          <w:sz w:val="28"/>
          <w:szCs w:val="28"/>
        </w:rPr>
        <w:t xml:space="preserve">9. 本量利分析法中，企业的生产成本可分为固定成本和变动成本。(T) </w:t>
      </w:r>
    </w:p>
    <w:p w14:paraId="06C978F8">
      <w:pPr>
        <w:rPr>
          <w:rFonts w:hint="eastAsia" w:ascii="仿宋" w:hAnsi="仿宋" w:eastAsia="仿宋" w:cs="仿宋"/>
          <w:sz w:val="28"/>
          <w:szCs w:val="28"/>
        </w:rPr>
      </w:pPr>
      <w:r>
        <w:rPr>
          <w:rFonts w:hint="eastAsia" w:ascii="仿宋" w:hAnsi="仿宋" w:eastAsia="仿宋" w:cs="仿宋"/>
          <w:sz w:val="28"/>
          <w:szCs w:val="28"/>
        </w:rPr>
        <w:t xml:space="preserve">10. 狭义的农产品市场是指进行农产品交换的场所。（T） </w:t>
      </w:r>
    </w:p>
    <w:p w14:paraId="0E09F13A">
      <w:pPr>
        <w:rPr>
          <w:rFonts w:hint="eastAsia" w:ascii="仿宋" w:hAnsi="仿宋" w:eastAsia="仿宋" w:cs="仿宋"/>
          <w:sz w:val="28"/>
          <w:szCs w:val="28"/>
        </w:rPr>
      </w:pPr>
      <w:r>
        <w:rPr>
          <w:rFonts w:hint="eastAsia" w:ascii="仿宋" w:hAnsi="仿宋" w:eastAsia="仿宋" w:cs="仿宋"/>
          <w:sz w:val="28"/>
          <w:szCs w:val="28"/>
        </w:rPr>
        <w:t xml:space="preserve">11. 企业外部环境分析能得出机会和威胁。(T) </w:t>
      </w:r>
    </w:p>
    <w:p w14:paraId="1FD01695">
      <w:pPr>
        <w:rPr>
          <w:rFonts w:hint="eastAsia" w:ascii="仿宋" w:hAnsi="仿宋" w:eastAsia="仿宋" w:cs="仿宋"/>
          <w:sz w:val="28"/>
          <w:szCs w:val="28"/>
        </w:rPr>
      </w:pPr>
      <w:r>
        <w:rPr>
          <w:rFonts w:hint="eastAsia" w:ascii="仿宋" w:hAnsi="仿宋" w:eastAsia="仿宋" w:cs="仿宋"/>
          <w:sz w:val="28"/>
          <w:szCs w:val="28"/>
        </w:rPr>
        <w:t xml:space="preserve">12. 新产品的新颖程度划分，可以将新产品分为全新产品、换代新产品、改进新产品( T) </w:t>
      </w:r>
    </w:p>
    <w:p w14:paraId="519F158E">
      <w:pPr>
        <w:rPr>
          <w:rFonts w:hint="eastAsia" w:ascii="仿宋" w:hAnsi="仿宋" w:eastAsia="仿宋" w:cs="仿宋"/>
          <w:sz w:val="28"/>
          <w:szCs w:val="28"/>
        </w:rPr>
      </w:pPr>
      <w:r>
        <w:rPr>
          <w:rFonts w:hint="eastAsia" w:ascii="仿宋" w:hAnsi="仿宋" w:eastAsia="仿宋" w:cs="仿宋"/>
          <w:sz w:val="28"/>
          <w:szCs w:val="28"/>
        </w:rPr>
        <w:t xml:space="preserve">13. 时间序列法中的简单平均法适用于大幅度波动的时间序列数据。(F) </w:t>
      </w:r>
    </w:p>
    <w:p w14:paraId="68BD8825">
      <w:pPr>
        <w:rPr>
          <w:rFonts w:hint="eastAsia" w:ascii="仿宋" w:hAnsi="仿宋" w:eastAsia="仿宋" w:cs="仿宋"/>
          <w:sz w:val="28"/>
          <w:szCs w:val="28"/>
        </w:rPr>
      </w:pPr>
      <w:r>
        <w:rPr>
          <w:rFonts w:hint="eastAsia" w:ascii="仿宋" w:hAnsi="仿宋" w:eastAsia="仿宋" w:cs="仿宋"/>
          <w:sz w:val="28"/>
          <w:szCs w:val="28"/>
        </w:rPr>
        <w:t xml:space="preserve">14. 在现代企业制度中，公司董事长由全体股东大会直接选出。（F） </w:t>
      </w:r>
    </w:p>
    <w:p w14:paraId="71F35D08">
      <w:pPr>
        <w:rPr>
          <w:rFonts w:hint="eastAsia" w:ascii="仿宋" w:hAnsi="仿宋" w:eastAsia="仿宋" w:cs="仿宋"/>
          <w:sz w:val="28"/>
          <w:szCs w:val="28"/>
        </w:rPr>
      </w:pPr>
      <w:r>
        <w:rPr>
          <w:rFonts w:hint="eastAsia" w:ascii="仿宋" w:hAnsi="仿宋" w:eastAsia="仿宋" w:cs="仿宋"/>
          <w:sz w:val="28"/>
          <w:szCs w:val="28"/>
        </w:rPr>
        <w:t xml:space="preserve">15. 农产品市场细分的首要步骤就是选定农产品的市场范围。（T） </w:t>
      </w:r>
    </w:p>
    <w:p w14:paraId="1BA11F0C">
      <w:pPr>
        <w:rPr>
          <w:rFonts w:hint="eastAsia" w:ascii="仿宋" w:hAnsi="仿宋" w:eastAsia="仿宋" w:cs="仿宋"/>
          <w:sz w:val="28"/>
          <w:szCs w:val="28"/>
        </w:rPr>
      </w:pPr>
      <w:r>
        <w:rPr>
          <w:rFonts w:hint="eastAsia" w:ascii="仿宋" w:hAnsi="仿宋" w:eastAsia="仿宋" w:cs="仿宋"/>
          <w:sz w:val="28"/>
          <w:szCs w:val="28"/>
        </w:rPr>
        <w:t xml:space="preserve">16. 面试是招聘员工唯一可行的方式。（F） </w:t>
      </w:r>
    </w:p>
    <w:p w14:paraId="7D3C5220">
      <w:pPr>
        <w:rPr>
          <w:rFonts w:hint="eastAsia" w:ascii="仿宋" w:hAnsi="仿宋" w:eastAsia="仿宋" w:cs="仿宋"/>
          <w:sz w:val="28"/>
          <w:szCs w:val="28"/>
        </w:rPr>
      </w:pPr>
      <w:r>
        <w:rPr>
          <w:rFonts w:hint="eastAsia" w:ascii="仿宋" w:hAnsi="仿宋" w:eastAsia="仿宋" w:cs="仿宋"/>
          <w:sz w:val="28"/>
          <w:szCs w:val="28"/>
        </w:rPr>
        <w:t xml:space="preserve">17. 计划可以拆分为四个要素：目标、措施、推进安排、奖励与惩罚。（T） </w:t>
      </w:r>
    </w:p>
    <w:p w14:paraId="6B58531C">
      <w:pPr>
        <w:rPr>
          <w:rFonts w:hint="eastAsia" w:ascii="仿宋" w:hAnsi="仿宋" w:eastAsia="仿宋" w:cs="仿宋"/>
          <w:sz w:val="28"/>
          <w:szCs w:val="28"/>
        </w:rPr>
      </w:pPr>
      <w:r>
        <w:rPr>
          <w:rFonts w:hint="eastAsia" w:ascii="仿宋" w:hAnsi="仿宋" w:eastAsia="仿宋" w:cs="仿宋"/>
          <w:sz w:val="28"/>
          <w:szCs w:val="28"/>
        </w:rPr>
        <w:t xml:space="preserve">18. 进行果树生产经营管理必须搞好果园规划，果树品种选择是重要决策内容。（F） </w:t>
      </w:r>
    </w:p>
    <w:p w14:paraId="5E920C5E">
      <w:pPr>
        <w:rPr>
          <w:rFonts w:hint="eastAsia" w:ascii="仿宋" w:hAnsi="仿宋" w:eastAsia="仿宋" w:cs="仿宋"/>
          <w:sz w:val="28"/>
          <w:szCs w:val="28"/>
        </w:rPr>
      </w:pPr>
      <w:r>
        <w:rPr>
          <w:rFonts w:hint="eastAsia" w:ascii="仿宋" w:hAnsi="仿宋" w:eastAsia="仿宋" w:cs="仿宋"/>
          <w:sz w:val="28"/>
          <w:szCs w:val="28"/>
        </w:rPr>
        <w:t xml:space="preserve">19. 经济林是以取得经济效益为主要目的的林木，如木本油料、木本粮食、果树林以及提供药材的林木等。（T） </w:t>
      </w:r>
    </w:p>
    <w:p w14:paraId="4D3EFAA0">
      <w:pPr>
        <w:rPr>
          <w:rFonts w:hint="eastAsia" w:ascii="仿宋" w:hAnsi="仿宋" w:eastAsia="仿宋" w:cs="仿宋"/>
          <w:sz w:val="28"/>
          <w:szCs w:val="28"/>
        </w:rPr>
      </w:pPr>
      <w:r>
        <w:rPr>
          <w:rFonts w:hint="eastAsia" w:ascii="仿宋" w:hAnsi="仿宋" w:eastAsia="仿宋" w:cs="仿宋"/>
          <w:sz w:val="28"/>
          <w:szCs w:val="28"/>
        </w:rPr>
        <w:t xml:space="preserve">20. 公司品牌形象属于有形资产。(F) </w:t>
      </w:r>
    </w:p>
    <w:p w14:paraId="1B25F920">
      <w:pPr>
        <w:rPr>
          <w:rFonts w:hint="eastAsia" w:ascii="仿宋" w:hAnsi="仿宋" w:eastAsia="仿宋" w:cs="仿宋"/>
          <w:sz w:val="28"/>
          <w:szCs w:val="28"/>
        </w:rPr>
      </w:pPr>
      <w:r>
        <w:rPr>
          <w:rFonts w:hint="eastAsia" w:ascii="仿宋" w:hAnsi="仿宋" w:eastAsia="仿宋" w:cs="仿宋"/>
          <w:sz w:val="28"/>
          <w:szCs w:val="28"/>
        </w:rPr>
        <w:t xml:space="preserve">21. 人力资源是生产活动中最活跃的因素，也是一切资源中最重要的资源。（T） </w:t>
      </w:r>
    </w:p>
    <w:p w14:paraId="04DC6F85">
      <w:pPr>
        <w:rPr>
          <w:rFonts w:hint="eastAsia" w:ascii="仿宋" w:hAnsi="仿宋" w:eastAsia="仿宋" w:cs="仿宋"/>
          <w:sz w:val="28"/>
          <w:szCs w:val="28"/>
        </w:rPr>
      </w:pPr>
      <w:r>
        <w:rPr>
          <w:rFonts w:hint="eastAsia" w:ascii="仿宋" w:hAnsi="仿宋" w:eastAsia="仿宋" w:cs="仿宋"/>
          <w:sz w:val="28"/>
          <w:szCs w:val="28"/>
        </w:rPr>
        <w:t xml:space="preserve">22. 我国农村双层经营体制，集体统一经营和家庭分散经营的层次在双层经营结构中的比重并不完全相同，其中一种是统分结合以统为主。（T） </w:t>
      </w:r>
    </w:p>
    <w:p w14:paraId="3017D24F">
      <w:pPr>
        <w:rPr>
          <w:rFonts w:hint="eastAsia" w:ascii="仿宋" w:hAnsi="仿宋" w:eastAsia="仿宋" w:cs="仿宋"/>
          <w:sz w:val="28"/>
          <w:szCs w:val="28"/>
        </w:rPr>
      </w:pPr>
      <w:r>
        <w:rPr>
          <w:rFonts w:hint="eastAsia" w:ascii="仿宋" w:hAnsi="仿宋" w:eastAsia="仿宋" w:cs="仿宋"/>
          <w:sz w:val="28"/>
          <w:szCs w:val="28"/>
        </w:rPr>
        <w:t xml:space="preserve">23. 公司和公司债权人都可依法提出公司破产申请。（T） </w:t>
      </w:r>
    </w:p>
    <w:p w14:paraId="67EE0B75">
      <w:pPr>
        <w:rPr>
          <w:rFonts w:hint="eastAsia" w:ascii="仿宋" w:hAnsi="仿宋" w:eastAsia="仿宋" w:cs="仿宋"/>
          <w:sz w:val="28"/>
          <w:szCs w:val="28"/>
        </w:rPr>
      </w:pPr>
      <w:r>
        <w:rPr>
          <w:rFonts w:hint="eastAsia" w:ascii="仿宋" w:hAnsi="仿宋" w:eastAsia="仿宋" w:cs="仿宋"/>
          <w:sz w:val="28"/>
          <w:szCs w:val="28"/>
        </w:rPr>
        <w:t xml:space="preserve">24. 税金、利息等是由必要劳动所创造的价值，是农业生产成本的组成部分。（F） </w:t>
      </w:r>
    </w:p>
    <w:p w14:paraId="4AF562C6">
      <w:pPr>
        <w:rPr>
          <w:rFonts w:hint="eastAsia" w:ascii="仿宋" w:hAnsi="仿宋" w:eastAsia="仿宋" w:cs="仿宋"/>
          <w:sz w:val="28"/>
          <w:szCs w:val="28"/>
        </w:rPr>
      </w:pPr>
      <w:r>
        <w:rPr>
          <w:rFonts w:hint="eastAsia" w:ascii="仿宋" w:hAnsi="仿宋" w:eastAsia="仿宋" w:cs="仿宋"/>
          <w:sz w:val="28"/>
          <w:szCs w:val="28"/>
        </w:rPr>
        <w:t xml:space="preserve">25. 合伙制企业是现代企业组织形式之一。（T） </w:t>
      </w:r>
    </w:p>
    <w:p w14:paraId="573C02D2">
      <w:pPr>
        <w:rPr>
          <w:rFonts w:hint="eastAsia" w:ascii="仿宋" w:hAnsi="仿宋" w:eastAsia="仿宋" w:cs="仿宋"/>
          <w:sz w:val="28"/>
          <w:szCs w:val="28"/>
        </w:rPr>
      </w:pPr>
      <w:r>
        <w:rPr>
          <w:rFonts w:hint="eastAsia" w:ascii="仿宋" w:hAnsi="仿宋" w:eastAsia="仿宋" w:cs="仿宋"/>
          <w:sz w:val="28"/>
          <w:szCs w:val="28"/>
        </w:rPr>
        <w:t xml:space="preserve">26. 目标执行追踪卡主要用于上级检查，目标检查记事簿主要用于自我检查。（F） </w:t>
      </w:r>
    </w:p>
    <w:p w14:paraId="106B49A3">
      <w:pPr>
        <w:rPr>
          <w:rFonts w:hint="eastAsia" w:ascii="仿宋" w:hAnsi="仿宋" w:eastAsia="仿宋" w:cs="仿宋"/>
          <w:sz w:val="28"/>
          <w:szCs w:val="28"/>
        </w:rPr>
      </w:pPr>
      <w:r>
        <w:rPr>
          <w:rFonts w:hint="eastAsia" w:ascii="仿宋" w:hAnsi="仿宋" w:eastAsia="仿宋" w:cs="仿宋"/>
          <w:sz w:val="28"/>
          <w:szCs w:val="28"/>
        </w:rPr>
        <w:t xml:space="preserve">27. 人力供给预测只需要研究企业内部。(F) </w:t>
      </w:r>
    </w:p>
    <w:p w14:paraId="2409D317">
      <w:pPr>
        <w:rPr>
          <w:rFonts w:hint="eastAsia" w:ascii="仿宋" w:hAnsi="仿宋" w:eastAsia="仿宋" w:cs="仿宋"/>
          <w:sz w:val="28"/>
          <w:szCs w:val="28"/>
        </w:rPr>
      </w:pPr>
      <w:r>
        <w:rPr>
          <w:rFonts w:hint="eastAsia" w:ascii="仿宋" w:hAnsi="仿宋" w:eastAsia="仿宋" w:cs="仿宋"/>
          <w:sz w:val="28"/>
          <w:szCs w:val="28"/>
        </w:rPr>
        <w:t xml:space="preserve">28. 独资企业不能以有限责任公司名义向社会公众招揽生意。（T） </w:t>
      </w:r>
    </w:p>
    <w:p w14:paraId="6524D993">
      <w:pPr>
        <w:rPr>
          <w:rFonts w:hint="eastAsia" w:ascii="仿宋" w:hAnsi="仿宋" w:eastAsia="仿宋" w:cs="仿宋"/>
          <w:sz w:val="28"/>
          <w:szCs w:val="28"/>
        </w:rPr>
      </w:pPr>
      <w:r>
        <w:rPr>
          <w:rFonts w:hint="eastAsia" w:ascii="仿宋" w:hAnsi="仿宋" w:eastAsia="仿宋" w:cs="仿宋"/>
          <w:sz w:val="28"/>
          <w:szCs w:val="28"/>
        </w:rPr>
        <w:t xml:space="preserve">29. 待业保险是社会对暂时没有工资报酬的劳动者提供物质帮助的制度。（F） </w:t>
      </w:r>
    </w:p>
    <w:p w14:paraId="6BC457DE">
      <w:pPr>
        <w:rPr>
          <w:rFonts w:hint="eastAsia" w:ascii="仿宋" w:hAnsi="仿宋" w:eastAsia="仿宋" w:cs="仿宋"/>
          <w:sz w:val="28"/>
          <w:szCs w:val="28"/>
        </w:rPr>
      </w:pPr>
      <w:r>
        <w:rPr>
          <w:rFonts w:hint="eastAsia" w:ascii="仿宋" w:hAnsi="仿宋" w:eastAsia="仿宋" w:cs="仿宋"/>
          <w:sz w:val="28"/>
          <w:szCs w:val="28"/>
        </w:rPr>
        <w:t xml:space="preserve">30. 公司破产财产清偿时首先是偿还公司债务及所欠职工工资和劳动保险费用。（T） </w:t>
      </w:r>
    </w:p>
    <w:p w14:paraId="540467B0">
      <w:pPr>
        <w:rPr>
          <w:rFonts w:hint="eastAsia" w:ascii="仿宋" w:hAnsi="仿宋" w:eastAsia="仿宋" w:cs="仿宋"/>
          <w:sz w:val="28"/>
          <w:szCs w:val="28"/>
        </w:rPr>
      </w:pPr>
      <w:r>
        <w:rPr>
          <w:rFonts w:hint="eastAsia" w:ascii="仿宋" w:hAnsi="仿宋" w:eastAsia="仿宋" w:cs="仿宋"/>
          <w:sz w:val="28"/>
          <w:szCs w:val="28"/>
        </w:rPr>
        <w:t xml:space="preserve">31. 调查内容较少，项目简单，可采用面谈访问或留置问卷方式进行调查。(F) </w:t>
      </w:r>
    </w:p>
    <w:p w14:paraId="20ADF9A3">
      <w:pPr>
        <w:rPr>
          <w:rFonts w:hint="eastAsia" w:ascii="仿宋" w:hAnsi="仿宋" w:eastAsia="仿宋" w:cs="仿宋"/>
          <w:sz w:val="28"/>
          <w:szCs w:val="28"/>
        </w:rPr>
      </w:pPr>
      <w:r>
        <w:rPr>
          <w:rFonts w:hint="eastAsia" w:ascii="仿宋" w:hAnsi="仿宋" w:eastAsia="仿宋" w:cs="仿宋"/>
          <w:sz w:val="28"/>
          <w:szCs w:val="28"/>
        </w:rPr>
        <w:t xml:space="preserve">32. 可口可乐公司开发无糖可乐是采取了多向多样性战略。(F) </w:t>
      </w:r>
    </w:p>
    <w:p w14:paraId="3C1A2803">
      <w:pPr>
        <w:rPr>
          <w:rFonts w:hint="eastAsia" w:ascii="仿宋" w:hAnsi="仿宋" w:eastAsia="仿宋" w:cs="仿宋"/>
          <w:sz w:val="28"/>
          <w:szCs w:val="28"/>
        </w:rPr>
      </w:pPr>
      <w:r>
        <w:rPr>
          <w:rFonts w:hint="eastAsia" w:ascii="仿宋" w:hAnsi="仿宋" w:eastAsia="仿宋" w:cs="仿宋"/>
          <w:sz w:val="28"/>
          <w:szCs w:val="28"/>
        </w:rPr>
        <w:t xml:space="preserve">33. 不同的地区的经济、自然等生产条件有所不同，但实现农业现代化的模式是一样的。（F） </w:t>
      </w:r>
    </w:p>
    <w:p w14:paraId="2B64F4E7">
      <w:pPr>
        <w:rPr>
          <w:rFonts w:hint="eastAsia" w:ascii="仿宋" w:hAnsi="仿宋" w:eastAsia="仿宋" w:cs="仿宋"/>
          <w:sz w:val="28"/>
          <w:szCs w:val="28"/>
        </w:rPr>
      </w:pPr>
      <w:r>
        <w:rPr>
          <w:rFonts w:hint="eastAsia" w:ascii="仿宋" w:hAnsi="仿宋" w:eastAsia="仿宋" w:cs="仿宋"/>
          <w:sz w:val="28"/>
          <w:szCs w:val="28"/>
        </w:rPr>
        <w:t xml:space="preserve">34. 农业社会化服务组织是在农业社会化生产过程中，以农民为参与主体，为发展农村经济、改善农民生活和维护农民合法权益提供有效服务的非营利性组织。（T） </w:t>
      </w:r>
    </w:p>
    <w:p w14:paraId="6D602B2E">
      <w:pPr>
        <w:rPr>
          <w:rFonts w:hint="eastAsia" w:ascii="仿宋" w:hAnsi="仿宋" w:eastAsia="仿宋" w:cs="仿宋"/>
          <w:sz w:val="28"/>
          <w:szCs w:val="28"/>
        </w:rPr>
      </w:pPr>
      <w:r>
        <w:rPr>
          <w:rFonts w:hint="eastAsia" w:ascii="仿宋" w:hAnsi="仿宋" w:eastAsia="仿宋" w:cs="仿宋"/>
          <w:sz w:val="28"/>
          <w:szCs w:val="28"/>
        </w:rPr>
        <w:t xml:space="preserve">35. 按照决策的性质和重要性的不同，农业经营决策可分为常规决策和非常规决策。（F） </w:t>
      </w:r>
    </w:p>
    <w:p w14:paraId="1FD3BEDA">
      <w:pPr>
        <w:rPr>
          <w:rFonts w:hint="eastAsia" w:ascii="仿宋" w:hAnsi="仿宋" w:eastAsia="仿宋" w:cs="仿宋"/>
          <w:sz w:val="28"/>
          <w:szCs w:val="28"/>
        </w:rPr>
      </w:pPr>
      <w:r>
        <w:rPr>
          <w:rFonts w:hint="eastAsia" w:ascii="仿宋" w:hAnsi="仿宋" w:eastAsia="仿宋" w:cs="仿宋"/>
          <w:sz w:val="28"/>
          <w:szCs w:val="28"/>
        </w:rPr>
        <w:t xml:space="preserve">36. 企业的文化属于无形资产。(T) </w:t>
      </w:r>
    </w:p>
    <w:p w14:paraId="63477821">
      <w:pPr>
        <w:rPr>
          <w:rFonts w:hint="eastAsia" w:ascii="仿宋" w:hAnsi="仿宋" w:eastAsia="仿宋" w:cs="仿宋"/>
          <w:sz w:val="28"/>
          <w:szCs w:val="28"/>
        </w:rPr>
      </w:pPr>
      <w:r>
        <w:rPr>
          <w:rFonts w:hint="eastAsia" w:ascii="仿宋" w:hAnsi="仿宋" w:eastAsia="仿宋" w:cs="仿宋"/>
          <w:sz w:val="28"/>
          <w:szCs w:val="28"/>
        </w:rPr>
        <w:t xml:space="preserve">37. 通过现代企业产权制度安排，可以实现财产原始所有权与企业法人财产权相分离。（T） </w:t>
      </w:r>
    </w:p>
    <w:p w14:paraId="0666F101">
      <w:pPr>
        <w:rPr>
          <w:rFonts w:hint="eastAsia" w:ascii="仿宋" w:hAnsi="仿宋" w:eastAsia="仿宋" w:cs="仿宋"/>
          <w:sz w:val="28"/>
          <w:szCs w:val="28"/>
        </w:rPr>
      </w:pPr>
      <w:r>
        <w:rPr>
          <w:rFonts w:hint="eastAsia" w:ascii="仿宋" w:hAnsi="仿宋" w:eastAsia="仿宋" w:cs="仿宋"/>
          <w:sz w:val="28"/>
          <w:szCs w:val="28"/>
        </w:rPr>
        <w:t xml:space="preserve">38. 数据分类的目的是根据新数据对象的属性，将其分配到一个正确的类别中。（T） </w:t>
      </w:r>
    </w:p>
    <w:p w14:paraId="642E7AE9">
      <w:pPr>
        <w:rPr>
          <w:rFonts w:hint="eastAsia" w:ascii="仿宋" w:hAnsi="仿宋" w:eastAsia="仿宋" w:cs="仿宋"/>
          <w:sz w:val="28"/>
          <w:szCs w:val="28"/>
        </w:rPr>
      </w:pPr>
      <w:r>
        <w:rPr>
          <w:rFonts w:hint="eastAsia" w:ascii="仿宋" w:hAnsi="仿宋" w:eastAsia="仿宋" w:cs="仿宋"/>
          <w:sz w:val="28"/>
          <w:szCs w:val="28"/>
        </w:rPr>
        <w:t xml:space="preserve">39. 认识认同，是员工个人对企业目标的确认和肯定，并成为行为的动机。（F） </w:t>
      </w:r>
    </w:p>
    <w:p w14:paraId="5F4618FC">
      <w:pPr>
        <w:rPr>
          <w:rFonts w:hint="eastAsia" w:ascii="仿宋" w:hAnsi="仿宋" w:eastAsia="仿宋" w:cs="仿宋"/>
          <w:sz w:val="28"/>
          <w:szCs w:val="28"/>
        </w:rPr>
      </w:pPr>
      <w:r>
        <w:rPr>
          <w:rFonts w:hint="eastAsia" w:ascii="仿宋" w:hAnsi="仿宋" w:eastAsia="仿宋" w:cs="仿宋"/>
          <w:sz w:val="28"/>
          <w:szCs w:val="28"/>
        </w:rPr>
        <w:t xml:space="preserve">40. 温室栽培蔬菜优于露天栽培，经营规模越大越好。（F） </w:t>
      </w:r>
    </w:p>
    <w:p w14:paraId="6D877DB9">
      <w:pPr>
        <w:rPr>
          <w:rFonts w:hint="eastAsia" w:ascii="仿宋" w:hAnsi="仿宋" w:eastAsia="仿宋" w:cs="仿宋"/>
          <w:sz w:val="28"/>
          <w:szCs w:val="28"/>
        </w:rPr>
      </w:pPr>
      <w:r>
        <w:rPr>
          <w:rFonts w:hint="eastAsia" w:ascii="仿宋" w:hAnsi="仿宋" w:eastAsia="仿宋" w:cs="仿宋"/>
          <w:sz w:val="28"/>
          <w:szCs w:val="28"/>
        </w:rPr>
        <w:t xml:space="preserve">41. 我国有许多涉农政策是具有时效性的，因此，在使用之前一定要先考虑政策是否还在时效期内，否则无法达到预期效果。（T） </w:t>
      </w:r>
    </w:p>
    <w:p w14:paraId="63E792EC">
      <w:pPr>
        <w:rPr>
          <w:rFonts w:hint="eastAsia" w:ascii="仿宋" w:hAnsi="仿宋" w:eastAsia="仿宋" w:cs="仿宋"/>
          <w:sz w:val="28"/>
          <w:szCs w:val="28"/>
        </w:rPr>
      </w:pPr>
      <w:r>
        <w:rPr>
          <w:rFonts w:hint="eastAsia" w:ascii="仿宋" w:hAnsi="仿宋" w:eastAsia="仿宋" w:cs="仿宋"/>
          <w:sz w:val="28"/>
          <w:szCs w:val="28"/>
        </w:rPr>
        <w:t xml:space="preserve">42. 税金、利息等是由必要劳动所创造的价值，是农业生产成本的组成部分。（F） </w:t>
      </w:r>
    </w:p>
    <w:p w14:paraId="5732F97D">
      <w:pPr>
        <w:rPr>
          <w:rFonts w:hint="eastAsia" w:ascii="仿宋" w:hAnsi="仿宋" w:eastAsia="仿宋" w:cs="仿宋"/>
          <w:sz w:val="28"/>
          <w:szCs w:val="28"/>
        </w:rPr>
      </w:pPr>
      <w:r>
        <w:rPr>
          <w:rFonts w:hint="eastAsia" w:ascii="仿宋" w:hAnsi="仿宋" w:eastAsia="仿宋" w:cs="仿宋"/>
          <w:sz w:val="28"/>
          <w:szCs w:val="28"/>
        </w:rPr>
        <w:t xml:space="preserve">43. 股份合作制农业企业与股份制企业没有区别。（F） </w:t>
      </w:r>
    </w:p>
    <w:p w14:paraId="4F0DA7CA">
      <w:pPr>
        <w:rPr>
          <w:rFonts w:hint="eastAsia" w:ascii="仿宋" w:hAnsi="仿宋" w:eastAsia="仿宋" w:cs="仿宋"/>
          <w:sz w:val="28"/>
          <w:szCs w:val="28"/>
        </w:rPr>
      </w:pPr>
      <w:r>
        <w:rPr>
          <w:rFonts w:hint="eastAsia" w:ascii="仿宋" w:hAnsi="仿宋" w:eastAsia="仿宋" w:cs="仿宋"/>
          <w:sz w:val="28"/>
          <w:szCs w:val="28"/>
        </w:rPr>
        <w:t xml:space="preserve">44. 市场信息收集，并结合收集到数据进行客户分析，是了解农产品市场的关键。 （T） </w:t>
      </w:r>
    </w:p>
    <w:p w14:paraId="1AAAD01B">
      <w:pPr>
        <w:rPr>
          <w:rFonts w:hint="eastAsia" w:ascii="仿宋" w:hAnsi="仿宋" w:eastAsia="仿宋" w:cs="仿宋"/>
          <w:sz w:val="28"/>
          <w:szCs w:val="28"/>
        </w:rPr>
      </w:pPr>
      <w:r>
        <w:rPr>
          <w:rFonts w:hint="eastAsia" w:ascii="仿宋" w:hAnsi="仿宋" w:eastAsia="仿宋" w:cs="仿宋"/>
          <w:sz w:val="28"/>
          <w:szCs w:val="28"/>
        </w:rPr>
        <w:t xml:space="preserve">45. 现代农业企业是以取得盈利为目的从事农业生产经营活动的社会经济组织。（T） </w:t>
      </w:r>
    </w:p>
    <w:p w14:paraId="30CAC8B2">
      <w:pPr>
        <w:rPr>
          <w:rFonts w:hint="eastAsia" w:ascii="仿宋" w:hAnsi="仿宋" w:eastAsia="仿宋" w:cs="仿宋"/>
          <w:sz w:val="28"/>
          <w:szCs w:val="28"/>
        </w:rPr>
      </w:pPr>
      <w:r>
        <w:rPr>
          <w:rFonts w:hint="eastAsia" w:ascii="仿宋" w:hAnsi="仿宋" w:eastAsia="仿宋" w:cs="仿宋"/>
          <w:sz w:val="28"/>
          <w:szCs w:val="28"/>
        </w:rPr>
        <w:t xml:space="preserve">46. 数据类型为数值型数据的，就为定量维度，如收入、地点、年龄、消费等。 （F） </w:t>
      </w:r>
    </w:p>
    <w:p w14:paraId="6283CA5C">
      <w:pPr>
        <w:rPr>
          <w:rFonts w:hint="eastAsia" w:ascii="仿宋" w:hAnsi="仿宋" w:eastAsia="仿宋" w:cs="仿宋"/>
          <w:sz w:val="28"/>
          <w:szCs w:val="28"/>
        </w:rPr>
      </w:pPr>
      <w:r>
        <w:rPr>
          <w:rFonts w:hint="eastAsia" w:ascii="仿宋" w:hAnsi="仿宋" w:eastAsia="仿宋" w:cs="仿宋"/>
          <w:sz w:val="28"/>
          <w:szCs w:val="28"/>
        </w:rPr>
        <w:t xml:space="preserve">47. 产品处于成熟期时，市场竞争最为激烈。(T) </w:t>
      </w:r>
    </w:p>
    <w:p w14:paraId="42453D6C">
      <w:pPr>
        <w:rPr>
          <w:rFonts w:hint="eastAsia" w:ascii="仿宋" w:hAnsi="仿宋" w:eastAsia="仿宋" w:cs="仿宋"/>
          <w:sz w:val="28"/>
          <w:szCs w:val="28"/>
        </w:rPr>
      </w:pPr>
      <w:r>
        <w:rPr>
          <w:rFonts w:hint="eastAsia" w:ascii="仿宋" w:hAnsi="仿宋" w:eastAsia="仿宋" w:cs="仿宋"/>
          <w:sz w:val="28"/>
          <w:szCs w:val="28"/>
        </w:rPr>
        <w:t xml:space="preserve">48. 全局性重大问题的决策，宜采用个人决策方式。(F) </w:t>
      </w:r>
    </w:p>
    <w:p w14:paraId="03CF47F9">
      <w:pPr>
        <w:rPr>
          <w:rFonts w:hint="eastAsia" w:ascii="仿宋" w:hAnsi="仿宋" w:eastAsia="仿宋" w:cs="仿宋"/>
          <w:sz w:val="28"/>
          <w:szCs w:val="28"/>
        </w:rPr>
      </w:pPr>
      <w:r>
        <w:rPr>
          <w:rFonts w:hint="eastAsia" w:ascii="仿宋" w:hAnsi="仿宋" w:eastAsia="仿宋" w:cs="仿宋"/>
          <w:sz w:val="28"/>
          <w:szCs w:val="28"/>
        </w:rPr>
        <w:t xml:space="preserve">49. 在企业中，财务管理部门和监察部门是不相容职务关系，不能由一个人担任主管。（T） </w:t>
      </w:r>
    </w:p>
    <w:p w14:paraId="53E051FA">
      <w:pPr>
        <w:rPr>
          <w:rFonts w:hint="eastAsia" w:ascii="仿宋" w:hAnsi="仿宋" w:eastAsia="仿宋" w:cs="仿宋"/>
          <w:sz w:val="28"/>
          <w:szCs w:val="28"/>
        </w:rPr>
      </w:pPr>
      <w:r>
        <w:rPr>
          <w:rFonts w:hint="eastAsia" w:ascii="仿宋" w:hAnsi="仿宋" w:eastAsia="仿宋" w:cs="仿宋"/>
          <w:sz w:val="28"/>
          <w:szCs w:val="28"/>
        </w:rPr>
        <w:t xml:space="preserve">50. 进行描述性调查，方法要尽量简单，时间要短，着重发现问题是关键。(F) </w:t>
      </w:r>
    </w:p>
    <w:p w14:paraId="0B76A11C">
      <w:pPr>
        <w:rPr>
          <w:rFonts w:hint="eastAsia" w:ascii="仿宋" w:hAnsi="仿宋" w:eastAsia="仿宋" w:cs="仿宋"/>
          <w:sz w:val="28"/>
          <w:szCs w:val="28"/>
        </w:rPr>
      </w:pPr>
      <w:r>
        <w:rPr>
          <w:rFonts w:hint="eastAsia" w:ascii="仿宋" w:hAnsi="仿宋" w:eastAsia="仿宋" w:cs="仿宋"/>
          <w:sz w:val="28"/>
          <w:szCs w:val="28"/>
        </w:rPr>
        <w:t xml:space="preserve">51. 农业的劳动对象是农作物（F） </w:t>
      </w:r>
    </w:p>
    <w:p w14:paraId="7849F0C0">
      <w:pPr>
        <w:rPr>
          <w:rFonts w:hint="eastAsia" w:ascii="仿宋" w:hAnsi="仿宋" w:eastAsia="仿宋" w:cs="仿宋"/>
          <w:sz w:val="28"/>
          <w:szCs w:val="28"/>
        </w:rPr>
      </w:pPr>
      <w:r>
        <w:rPr>
          <w:rFonts w:hint="eastAsia" w:ascii="仿宋" w:hAnsi="仿宋" w:eastAsia="仿宋" w:cs="仿宋"/>
          <w:sz w:val="28"/>
          <w:szCs w:val="28"/>
        </w:rPr>
        <w:t xml:space="preserve">52. 伏案调查法收集和整理的主要是二手资料。(T) </w:t>
      </w:r>
    </w:p>
    <w:p w14:paraId="79570D00">
      <w:pPr>
        <w:rPr>
          <w:rFonts w:hint="eastAsia" w:ascii="仿宋" w:hAnsi="仿宋" w:eastAsia="仿宋" w:cs="仿宋"/>
          <w:sz w:val="28"/>
          <w:szCs w:val="28"/>
        </w:rPr>
      </w:pPr>
      <w:r>
        <w:rPr>
          <w:rFonts w:hint="eastAsia" w:ascii="仿宋" w:hAnsi="仿宋" w:eastAsia="仿宋" w:cs="仿宋"/>
          <w:sz w:val="28"/>
          <w:szCs w:val="28"/>
        </w:rPr>
        <w:t xml:space="preserve">53. 在市场经济条件中，农户是农业生产的主体，也是农业资金投入的重要主体。（T） </w:t>
      </w:r>
    </w:p>
    <w:p w14:paraId="32E2B7CC">
      <w:pPr>
        <w:rPr>
          <w:rFonts w:hint="eastAsia" w:ascii="仿宋" w:hAnsi="仿宋" w:eastAsia="仿宋" w:cs="仿宋"/>
          <w:sz w:val="28"/>
          <w:szCs w:val="28"/>
        </w:rPr>
      </w:pPr>
      <w:r>
        <w:rPr>
          <w:rFonts w:hint="eastAsia" w:ascii="仿宋" w:hAnsi="仿宋" w:eastAsia="仿宋" w:cs="仿宋"/>
          <w:sz w:val="28"/>
          <w:szCs w:val="28"/>
        </w:rPr>
        <w:t xml:space="preserve">54. 农户是我国农村经济的基本组成单位，也是农业生产的基本组织单位。（T） </w:t>
      </w:r>
    </w:p>
    <w:p w14:paraId="454C7D1B">
      <w:pPr>
        <w:rPr>
          <w:rFonts w:hint="eastAsia" w:ascii="仿宋" w:hAnsi="仿宋" w:eastAsia="仿宋" w:cs="仿宋"/>
          <w:sz w:val="28"/>
          <w:szCs w:val="28"/>
        </w:rPr>
      </w:pPr>
      <w:r>
        <w:rPr>
          <w:rFonts w:hint="eastAsia" w:ascii="仿宋" w:hAnsi="仿宋" w:eastAsia="仿宋" w:cs="仿宋"/>
          <w:sz w:val="28"/>
          <w:szCs w:val="28"/>
        </w:rPr>
        <w:t xml:space="preserve">55. 新项目的建设应该符合国家的产业政策、技术政策和地区、部门的发展规划。(T) </w:t>
      </w:r>
    </w:p>
    <w:p w14:paraId="2C53F74D">
      <w:pPr>
        <w:rPr>
          <w:rFonts w:hint="eastAsia" w:ascii="仿宋" w:hAnsi="仿宋" w:eastAsia="仿宋" w:cs="仿宋"/>
          <w:sz w:val="28"/>
          <w:szCs w:val="28"/>
        </w:rPr>
      </w:pPr>
      <w:r>
        <w:rPr>
          <w:rFonts w:hint="eastAsia" w:ascii="仿宋" w:hAnsi="仿宋" w:eastAsia="仿宋" w:cs="仿宋"/>
          <w:sz w:val="28"/>
          <w:szCs w:val="28"/>
        </w:rPr>
        <w:t xml:space="preserve">56. 人多地少的特点促使我国普通开展“土地集中型规模经营”。(F) </w:t>
      </w:r>
    </w:p>
    <w:p w14:paraId="5B67B338">
      <w:pPr>
        <w:rPr>
          <w:rFonts w:hint="eastAsia" w:ascii="仿宋" w:hAnsi="仿宋" w:eastAsia="仿宋" w:cs="仿宋"/>
          <w:sz w:val="28"/>
          <w:szCs w:val="28"/>
        </w:rPr>
      </w:pPr>
      <w:r>
        <w:rPr>
          <w:rFonts w:hint="eastAsia" w:ascii="仿宋" w:hAnsi="仿宋" w:eastAsia="仿宋" w:cs="仿宋"/>
          <w:sz w:val="28"/>
          <w:szCs w:val="28"/>
        </w:rPr>
        <w:t xml:space="preserve">57. 农业产业结构是一个紧密联系、结构有序的复合体，农业产业结构具有多层次性。（T） </w:t>
      </w:r>
    </w:p>
    <w:p w14:paraId="60C68155">
      <w:pPr>
        <w:rPr>
          <w:rFonts w:hint="eastAsia" w:ascii="仿宋" w:hAnsi="仿宋" w:eastAsia="仿宋" w:cs="仿宋"/>
          <w:sz w:val="28"/>
          <w:szCs w:val="28"/>
        </w:rPr>
      </w:pPr>
      <w:r>
        <w:rPr>
          <w:rFonts w:hint="eastAsia" w:ascii="仿宋" w:hAnsi="仿宋" w:eastAsia="仿宋" w:cs="仿宋"/>
          <w:sz w:val="28"/>
          <w:szCs w:val="28"/>
        </w:rPr>
        <w:t xml:space="preserve">58. 生产资料消费需求具有明显的季节性和地区性。(T) </w:t>
      </w:r>
    </w:p>
    <w:p w14:paraId="1B534F33">
      <w:pPr>
        <w:rPr>
          <w:rFonts w:hint="eastAsia" w:ascii="仿宋" w:hAnsi="仿宋" w:eastAsia="仿宋" w:cs="仿宋"/>
          <w:sz w:val="28"/>
          <w:szCs w:val="28"/>
        </w:rPr>
      </w:pPr>
      <w:r>
        <w:rPr>
          <w:rFonts w:hint="eastAsia" w:ascii="仿宋" w:hAnsi="仿宋" w:eastAsia="仿宋" w:cs="仿宋"/>
          <w:sz w:val="28"/>
          <w:szCs w:val="28"/>
        </w:rPr>
        <w:t xml:space="preserve">59. 大型的企业一般采用混合型战略的较多。(T) </w:t>
      </w:r>
    </w:p>
    <w:p w14:paraId="63D5BF3D">
      <w:pPr>
        <w:rPr>
          <w:rFonts w:hint="eastAsia" w:ascii="仿宋" w:hAnsi="仿宋" w:eastAsia="仿宋" w:cs="仿宋"/>
          <w:sz w:val="28"/>
          <w:szCs w:val="28"/>
        </w:rPr>
      </w:pPr>
      <w:r>
        <w:rPr>
          <w:rFonts w:hint="eastAsia" w:ascii="仿宋" w:hAnsi="仿宋" w:eastAsia="仿宋" w:cs="仿宋"/>
          <w:sz w:val="28"/>
          <w:szCs w:val="28"/>
        </w:rPr>
        <w:t xml:space="preserve">60. 在农产品贸易中，发达国家往往具有明显的竞争优势。（T） </w:t>
      </w:r>
    </w:p>
    <w:p w14:paraId="3BD58BB2">
      <w:pPr>
        <w:rPr>
          <w:rFonts w:hint="eastAsia" w:ascii="仿宋" w:hAnsi="仿宋" w:eastAsia="仿宋" w:cs="仿宋"/>
          <w:sz w:val="28"/>
          <w:szCs w:val="28"/>
        </w:rPr>
      </w:pPr>
      <w:r>
        <w:rPr>
          <w:rFonts w:hint="eastAsia" w:ascii="仿宋" w:hAnsi="仿宋" w:eastAsia="仿宋" w:cs="仿宋"/>
          <w:sz w:val="28"/>
          <w:szCs w:val="28"/>
        </w:rPr>
        <w:t xml:space="preserve">61. 农业生产具有周期性和季节性特点，所以人们通常会根据农时安排农业生产。（T） </w:t>
      </w:r>
    </w:p>
    <w:p w14:paraId="2656F64C">
      <w:pPr>
        <w:rPr>
          <w:rFonts w:hint="eastAsia" w:ascii="仿宋" w:hAnsi="仿宋" w:eastAsia="仿宋" w:cs="仿宋"/>
          <w:sz w:val="28"/>
          <w:szCs w:val="28"/>
        </w:rPr>
      </w:pPr>
      <w:r>
        <w:rPr>
          <w:rFonts w:hint="eastAsia" w:ascii="仿宋" w:hAnsi="仿宋" w:eastAsia="仿宋" w:cs="仿宋"/>
          <w:sz w:val="28"/>
          <w:szCs w:val="28"/>
        </w:rPr>
        <w:t xml:space="preserve">62. 土地流转可以随意根据经营目的改变土地所有权的性质和土地的农业用途。(F) </w:t>
      </w:r>
    </w:p>
    <w:p w14:paraId="6BA50386">
      <w:pPr>
        <w:rPr>
          <w:rFonts w:hint="eastAsia" w:ascii="仿宋" w:hAnsi="仿宋" w:eastAsia="仿宋" w:cs="仿宋"/>
          <w:sz w:val="28"/>
          <w:szCs w:val="28"/>
        </w:rPr>
      </w:pPr>
      <w:r>
        <w:rPr>
          <w:rFonts w:hint="eastAsia" w:ascii="仿宋" w:hAnsi="仿宋" w:eastAsia="仿宋" w:cs="仿宋"/>
          <w:sz w:val="28"/>
          <w:szCs w:val="28"/>
        </w:rPr>
        <w:t xml:space="preserve">63. 宏观营销环境因素一般包括人口、政治法律、经济，科技和文化等方面。(T) </w:t>
      </w:r>
    </w:p>
    <w:p w14:paraId="68F923B1">
      <w:pPr>
        <w:rPr>
          <w:rFonts w:hint="eastAsia" w:ascii="仿宋" w:hAnsi="仿宋" w:eastAsia="仿宋" w:cs="仿宋"/>
          <w:sz w:val="28"/>
          <w:szCs w:val="28"/>
        </w:rPr>
      </w:pPr>
      <w:r>
        <w:rPr>
          <w:rFonts w:hint="eastAsia" w:ascii="仿宋" w:hAnsi="仿宋" w:eastAsia="仿宋" w:cs="仿宋"/>
          <w:sz w:val="28"/>
          <w:szCs w:val="28"/>
        </w:rPr>
        <w:t xml:space="preserve">64. 工农产品剪刀差的实质是工农产品的不等价交换。（T） </w:t>
      </w:r>
    </w:p>
    <w:p w14:paraId="0D1C1757">
      <w:pPr>
        <w:rPr>
          <w:rFonts w:hint="eastAsia" w:ascii="仿宋" w:hAnsi="仿宋" w:eastAsia="仿宋" w:cs="仿宋"/>
          <w:sz w:val="28"/>
          <w:szCs w:val="28"/>
        </w:rPr>
      </w:pPr>
      <w:r>
        <w:rPr>
          <w:rFonts w:hint="eastAsia" w:ascii="仿宋" w:hAnsi="仿宋" w:eastAsia="仿宋" w:cs="仿宋"/>
          <w:sz w:val="28"/>
          <w:szCs w:val="28"/>
        </w:rPr>
        <w:t xml:space="preserve">65. 企业最根本的目标就是生产尽可能多的产品。(F) </w:t>
      </w:r>
    </w:p>
    <w:p w14:paraId="4C031C7F">
      <w:pPr>
        <w:rPr>
          <w:rFonts w:hint="eastAsia" w:ascii="仿宋" w:hAnsi="仿宋" w:eastAsia="仿宋" w:cs="仿宋"/>
          <w:sz w:val="28"/>
          <w:szCs w:val="28"/>
        </w:rPr>
      </w:pPr>
      <w:r>
        <w:rPr>
          <w:rFonts w:hint="eastAsia" w:ascii="仿宋" w:hAnsi="仿宋" w:eastAsia="仿宋" w:cs="仿宋"/>
          <w:sz w:val="28"/>
          <w:szCs w:val="28"/>
        </w:rPr>
        <w:t xml:space="preserve">66. 只有以土地为投入要素直接经营农、林、牧、渔业的经济组织才是农业企业。（F） </w:t>
      </w:r>
    </w:p>
    <w:p w14:paraId="421EE6D1">
      <w:pPr>
        <w:rPr>
          <w:rFonts w:hint="eastAsia" w:ascii="仿宋" w:hAnsi="仿宋" w:eastAsia="仿宋" w:cs="仿宋"/>
          <w:sz w:val="28"/>
          <w:szCs w:val="28"/>
        </w:rPr>
      </w:pPr>
      <w:r>
        <w:rPr>
          <w:rFonts w:hint="eastAsia" w:ascii="仿宋" w:hAnsi="仿宋" w:eastAsia="仿宋" w:cs="仿宋"/>
          <w:sz w:val="28"/>
          <w:szCs w:val="28"/>
        </w:rPr>
        <w:t xml:space="preserve">67. 内部数据主要指在项目运营过程中，电子商务站点、店铺自身所产生的数据信息。（T） </w:t>
      </w:r>
    </w:p>
    <w:p w14:paraId="729B1B31">
      <w:pPr>
        <w:rPr>
          <w:rFonts w:hint="eastAsia" w:ascii="仿宋" w:hAnsi="仿宋" w:eastAsia="仿宋" w:cs="仿宋"/>
          <w:sz w:val="28"/>
          <w:szCs w:val="28"/>
        </w:rPr>
      </w:pPr>
      <w:r>
        <w:rPr>
          <w:rFonts w:hint="eastAsia" w:ascii="仿宋" w:hAnsi="仿宋" w:eastAsia="仿宋" w:cs="仿宋"/>
          <w:sz w:val="28"/>
          <w:szCs w:val="28"/>
        </w:rPr>
        <w:t xml:space="preserve">68. 产品策略是市场营销4PS组合的核心，是价格策略、分销策略和促销策略的基础。（T） </w:t>
      </w:r>
    </w:p>
    <w:p w14:paraId="3BCBF4A4">
      <w:pPr>
        <w:rPr>
          <w:rFonts w:hint="eastAsia" w:ascii="仿宋" w:hAnsi="仿宋" w:eastAsia="仿宋" w:cs="仿宋"/>
          <w:sz w:val="28"/>
          <w:szCs w:val="28"/>
        </w:rPr>
      </w:pPr>
      <w:r>
        <w:rPr>
          <w:rFonts w:hint="eastAsia" w:ascii="仿宋" w:hAnsi="仿宋" w:eastAsia="仿宋" w:cs="仿宋"/>
          <w:sz w:val="28"/>
          <w:szCs w:val="28"/>
        </w:rPr>
        <w:t xml:space="preserve">69. 一般来说，家庭收入水平越高，家庭支出中用于购买食物的支出比例越高。（F） </w:t>
      </w:r>
    </w:p>
    <w:p w14:paraId="06E51C32">
      <w:pPr>
        <w:rPr>
          <w:rFonts w:hint="eastAsia" w:ascii="仿宋" w:hAnsi="仿宋" w:eastAsia="仿宋" w:cs="仿宋"/>
          <w:sz w:val="28"/>
          <w:szCs w:val="28"/>
        </w:rPr>
      </w:pPr>
      <w:r>
        <w:rPr>
          <w:rFonts w:hint="eastAsia" w:ascii="仿宋" w:hAnsi="仿宋" w:eastAsia="仿宋" w:cs="仿宋"/>
          <w:sz w:val="28"/>
          <w:szCs w:val="28"/>
        </w:rPr>
        <w:t xml:space="preserve">70. 职工福利在职工之间的分配和享受，具有一定程度的机会均等和利益均沾的特点。（T） </w:t>
      </w:r>
    </w:p>
    <w:p w14:paraId="1CDE1884">
      <w:pPr>
        <w:rPr>
          <w:rFonts w:hint="eastAsia" w:ascii="仿宋" w:hAnsi="仿宋" w:eastAsia="仿宋" w:cs="仿宋"/>
          <w:sz w:val="28"/>
          <w:szCs w:val="28"/>
        </w:rPr>
      </w:pPr>
      <w:r>
        <w:rPr>
          <w:rFonts w:hint="eastAsia" w:ascii="仿宋" w:hAnsi="仿宋" w:eastAsia="仿宋" w:cs="仿宋"/>
          <w:sz w:val="28"/>
          <w:szCs w:val="28"/>
        </w:rPr>
        <w:t xml:space="preserve">71. 农作物生产时间与劳动时间存在差异。（T） </w:t>
      </w:r>
    </w:p>
    <w:p w14:paraId="3A808E86">
      <w:pPr>
        <w:rPr>
          <w:rFonts w:hint="eastAsia" w:ascii="仿宋" w:hAnsi="仿宋" w:eastAsia="仿宋" w:cs="仿宋"/>
          <w:sz w:val="28"/>
          <w:szCs w:val="28"/>
        </w:rPr>
      </w:pPr>
      <w:r>
        <w:rPr>
          <w:rFonts w:hint="eastAsia" w:ascii="仿宋" w:hAnsi="仿宋" w:eastAsia="仿宋" w:cs="仿宋"/>
          <w:sz w:val="28"/>
          <w:szCs w:val="28"/>
        </w:rPr>
        <w:t xml:space="preserve">72. 预测方法主要有定性预测和定量预测两大方法。(T) </w:t>
      </w:r>
    </w:p>
    <w:p w14:paraId="39B0A7EF">
      <w:pPr>
        <w:rPr>
          <w:rFonts w:hint="eastAsia" w:ascii="仿宋" w:hAnsi="仿宋" w:eastAsia="仿宋" w:cs="仿宋"/>
          <w:sz w:val="28"/>
          <w:szCs w:val="28"/>
        </w:rPr>
      </w:pPr>
      <w:r>
        <w:rPr>
          <w:rFonts w:hint="eastAsia" w:ascii="仿宋" w:hAnsi="仿宋" w:eastAsia="仿宋" w:cs="仿宋"/>
          <w:sz w:val="28"/>
          <w:szCs w:val="28"/>
        </w:rPr>
        <w:t xml:space="preserve">73. 景区旅游人数进行预测时，适宜采用季节因素法进行预测。(T) </w:t>
      </w:r>
    </w:p>
    <w:p w14:paraId="18CC07CF">
      <w:pPr>
        <w:rPr>
          <w:rFonts w:hint="eastAsia" w:ascii="仿宋" w:hAnsi="仿宋" w:eastAsia="仿宋" w:cs="仿宋"/>
          <w:sz w:val="28"/>
          <w:szCs w:val="28"/>
        </w:rPr>
      </w:pPr>
      <w:r>
        <w:rPr>
          <w:rFonts w:hint="eastAsia" w:ascii="仿宋" w:hAnsi="仿宋" w:eastAsia="仿宋" w:cs="仿宋"/>
          <w:sz w:val="28"/>
          <w:szCs w:val="28"/>
        </w:rPr>
        <w:t xml:space="preserve">74. 两合公司中的法人代表必须由无限责任股东担任。（T ） </w:t>
      </w:r>
    </w:p>
    <w:p w14:paraId="77A0079F">
      <w:pPr>
        <w:rPr>
          <w:rFonts w:hint="eastAsia" w:ascii="仿宋" w:hAnsi="仿宋" w:eastAsia="仿宋" w:cs="仿宋"/>
          <w:sz w:val="28"/>
          <w:szCs w:val="28"/>
        </w:rPr>
      </w:pPr>
      <w:r>
        <w:rPr>
          <w:rFonts w:hint="eastAsia" w:ascii="仿宋" w:hAnsi="仿宋" w:eastAsia="仿宋" w:cs="仿宋"/>
          <w:sz w:val="28"/>
          <w:szCs w:val="28"/>
        </w:rPr>
        <w:t xml:space="preserve">75. 农产品市场中市场调节的主体是生产者和经营者。（F） </w:t>
      </w:r>
    </w:p>
    <w:p w14:paraId="08CF7EA1">
      <w:pPr>
        <w:rPr>
          <w:rFonts w:hint="eastAsia" w:ascii="仿宋" w:hAnsi="仿宋" w:eastAsia="仿宋" w:cs="仿宋"/>
          <w:sz w:val="28"/>
          <w:szCs w:val="28"/>
        </w:rPr>
      </w:pPr>
      <w:r>
        <w:rPr>
          <w:rFonts w:hint="eastAsia" w:ascii="仿宋" w:hAnsi="仿宋" w:eastAsia="仿宋" w:cs="仿宋"/>
          <w:sz w:val="28"/>
          <w:szCs w:val="28"/>
        </w:rPr>
        <w:t xml:space="preserve">76. 预测期限长短可将市场预测分为长期预测、中期预测和短期预测。(T) </w:t>
      </w:r>
    </w:p>
    <w:p w14:paraId="503C7A62">
      <w:pPr>
        <w:rPr>
          <w:rFonts w:hint="eastAsia" w:ascii="仿宋" w:hAnsi="仿宋" w:eastAsia="仿宋" w:cs="仿宋"/>
          <w:sz w:val="28"/>
          <w:szCs w:val="28"/>
        </w:rPr>
      </w:pPr>
      <w:r>
        <w:rPr>
          <w:rFonts w:hint="eastAsia" w:ascii="仿宋" w:hAnsi="仿宋" w:eastAsia="仿宋" w:cs="仿宋"/>
          <w:sz w:val="28"/>
          <w:szCs w:val="28"/>
        </w:rPr>
        <w:t xml:space="preserve">77. 在一定时期内，单位资金消耗所取得的农业生产成果越多，农业经济效益越好。（T） </w:t>
      </w:r>
    </w:p>
    <w:p w14:paraId="787ABC3B">
      <w:pPr>
        <w:rPr>
          <w:rFonts w:hint="eastAsia" w:ascii="仿宋" w:hAnsi="仿宋" w:eastAsia="仿宋" w:cs="仿宋"/>
          <w:sz w:val="28"/>
          <w:szCs w:val="28"/>
        </w:rPr>
      </w:pPr>
      <w:r>
        <w:rPr>
          <w:rFonts w:hint="eastAsia" w:ascii="仿宋" w:hAnsi="仿宋" w:eastAsia="仿宋" w:cs="仿宋"/>
          <w:sz w:val="28"/>
          <w:szCs w:val="28"/>
        </w:rPr>
        <w:t xml:space="preserve">78. 农产品市场无法实现经济资源配置的调节功能。 （F） </w:t>
      </w:r>
    </w:p>
    <w:p w14:paraId="5135AF47">
      <w:pPr>
        <w:rPr>
          <w:rFonts w:hint="eastAsia" w:ascii="仿宋" w:hAnsi="仿宋" w:eastAsia="仿宋" w:cs="仿宋"/>
          <w:sz w:val="28"/>
          <w:szCs w:val="28"/>
        </w:rPr>
      </w:pPr>
      <w:r>
        <w:rPr>
          <w:rFonts w:hint="eastAsia" w:ascii="仿宋" w:hAnsi="仿宋" w:eastAsia="仿宋" w:cs="仿宋"/>
          <w:sz w:val="28"/>
          <w:szCs w:val="28"/>
        </w:rPr>
        <w:t xml:space="preserve">79. 近年来无土栽培技术被广泛使用于蔬菜的生产，这意味着土地对于农业生产的重要性在下降。(F) </w:t>
      </w:r>
    </w:p>
    <w:p w14:paraId="4256C5DA">
      <w:pPr>
        <w:rPr>
          <w:rFonts w:hint="eastAsia" w:ascii="仿宋" w:hAnsi="仿宋" w:eastAsia="仿宋" w:cs="仿宋"/>
          <w:sz w:val="28"/>
          <w:szCs w:val="28"/>
        </w:rPr>
      </w:pPr>
      <w:r>
        <w:rPr>
          <w:rFonts w:hint="eastAsia" w:ascii="仿宋" w:hAnsi="仿宋" w:eastAsia="仿宋" w:cs="仿宋"/>
          <w:sz w:val="28"/>
          <w:szCs w:val="28"/>
        </w:rPr>
        <w:t xml:space="preserve">80. 产品处于生命周期的衰退阶段时，资源丰富的企业可以采用一定的增长型战略。(F) </w:t>
      </w:r>
    </w:p>
    <w:p w14:paraId="4657D893">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MWM5ZjExOWM0ZjQ5MWU4NTkyNTMzMTJjYjViOGYifQ=="/>
  </w:docVars>
  <w:rsids>
    <w:rsidRoot w:val="00000000"/>
    <w:rsid w:val="49C90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2025-02-08T01:14:28Z</dcterms:created>
  <dc:creator>28004</dc:creator>
  <cp:lastModifiedBy>李彦彦</cp:lastModifiedBy>
  <dcterms:modified xsi:type="dcterms:W3CDTF">2025-02-08T01:20:47Z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305D8D87303F460BA40D0ACA7A08CF04_12</vt:lpwstr>
  </property>
</Properties>
</file>